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关于切实加强住宿学生管理的通知</w:t>
      </w:r>
    </w:p>
    <w:bookmarkEnd w:id="0"/>
    <w:p>
      <w:pPr>
        <w:snapToGrid w:val="0"/>
        <w:spacing w:line="480" w:lineRule="atLeast"/>
        <w:jc w:val="center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为加强住宿学生管理，保障学生人身财产安全，根据《湘潭医卫职业技术学院学生宿舍管理办法》、《湘潭医卫职业技术学院学生纪律处分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管理办法</w:t>
      </w:r>
      <w:r>
        <w:rPr>
          <w:rFonts w:hint="eastAsia" w:ascii="仿宋_GB2312" w:eastAsia="仿宋_GB2312"/>
          <w:sz w:val="32"/>
          <w:szCs w:val="32"/>
        </w:rPr>
        <w:t>》，现就加强住宿学生管理的有关规定重申如下：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校学习期间，住宿学生应在学校安排的宿舍住宿。对无正当理由夜不归宿（缺寝）或随便调换宿舍者（代寝及被代寝），给予警告处分；重犯者给予严重警告处分。凡缺寝在外通宵K歌、上网、娱乐的，一经查实予以严肃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二、在校学习期间，住宿学生擅自在校外租房居住的，给予严重警告处分；经教育不改者，给予记过直至开除学籍。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三、为保障学生财产安全，学生携带行李物品出进宿舍楼一律进行检查登记，特殊情况通报学生所在二级学院处理。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四、严禁外来人员进入学生宿舍；严禁学生进入异性寝室，违者予以通报批评；留宿外来人员的给予警告处分。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五、住宿学生周末离校，一律需履行正常的请假手续；对请假后在外通宵K歌、上网、娱乐的，一经查实严肃处理。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六、元旦、清明、端午、五一、中秋、国庆等法定节假日</w:t>
      </w:r>
      <w:r>
        <w:rPr>
          <w:rFonts w:hint="eastAsia" w:ascii="仿宋_GB2312" w:eastAsia="仿宋_GB2312"/>
          <w:w w:val="9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由相关部门根据学校安排做好学生去向和返校情况统计。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七、学生工作处、各二级学院从即日起对住宿生归寝晚归情况进行突击检查；</w:t>
      </w:r>
      <w:r>
        <w:rPr>
          <w:rFonts w:hint="eastAsia" w:ascii="仿宋_GB2312" w:eastAsia="仿宋_GB2312"/>
          <w:color w:val="000000"/>
          <w:sz w:val="32"/>
          <w:szCs w:val="32"/>
        </w:rPr>
        <w:t>宿舍管理科应将每日查寝情况，以电子或书面形式反馈至二级学院；由二级学院在核实情况基础上对当事学生教育处理，</w:t>
      </w:r>
      <w:r>
        <w:rPr>
          <w:rFonts w:hint="eastAsia" w:ascii="仿宋_GB2312" w:eastAsia="仿宋_GB2312"/>
          <w:sz w:val="32"/>
          <w:szCs w:val="32"/>
        </w:rPr>
        <w:t>并报学生工作处、宿舍管理科备案。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八、望全体住宿学生积极配合、服从管理；对态度恶劣或故意欺瞒包庇的，一经查实，将视其情节给予相应处理。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6B3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2024-02-25T07:24:40Z</dcterms:created>
  <dc:creator>Administrator</dc:creator>
  <cp:lastModifiedBy>Administrator</cp:lastModifiedBy>
  <dcterms:modified xsi:type="dcterms:W3CDTF">2024-02-25T07:25:12Z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3C5EDB029DC94A8DA059E6D58BAEDC3F_12</vt:lpwstr>
  </property>
</Properties>
</file>